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6D" w:rsidRPr="009B386D" w:rsidRDefault="009B386D" w:rsidP="009B3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</w:pPr>
      <w:r w:rsidRPr="009B386D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 xml:space="preserve">Памятка потребителю 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>о</w:t>
      </w:r>
      <w:r w:rsidRPr="009B386D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>к</w:t>
      </w:r>
      <w:r w:rsidRPr="009B386D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>е</w:t>
      </w:r>
      <w:r w:rsidRPr="009B386D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>и</w:t>
      </w:r>
      <w:r w:rsidRPr="009B386D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28"/>
          <w:szCs w:val="28"/>
          <w:lang w:eastAsia="ru-RU"/>
        </w:rPr>
        <w:t xml:space="preserve"> детских товаров, выбор новогодних подарков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</w:rPr>
      </w:pP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 xml:space="preserve">Консультационный центр   по защите прав потребителей ФБУЗ «Центр гигиены и эпидемиологии в </w:t>
      </w:r>
      <w:r>
        <w:rPr>
          <w:color w:val="000000"/>
        </w:rPr>
        <w:t>Ярославской области</w:t>
      </w:r>
      <w:r w:rsidRPr="009B386D">
        <w:rPr>
          <w:color w:val="000000"/>
        </w:rPr>
        <w:t>» в преддверии Нового года сообщает, на что </w:t>
      </w:r>
      <w:r w:rsidR="00800082">
        <w:rPr>
          <w:color w:val="000000"/>
        </w:rPr>
        <w:t>с</w:t>
      </w:r>
      <w:r w:rsidRPr="009B386D">
        <w:rPr>
          <w:color w:val="000000"/>
        </w:rPr>
        <w:t>ледует обратить внимание родителей при выборе детских новогодних подарков, игрушек, карнавальных костюмов.</w:t>
      </w:r>
      <w:bookmarkStart w:id="0" w:name="_GoBack"/>
      <w:bookmarkEnd w:id="0"/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Требования к товарам детского ассортимента и игрушкам, в целях защиты жизни и здоровья детей, установлены Техническими Регламентами Таможенного Союза ТР ТС 007/2011 «О безопасности продукции, предназначенной для детей и подростков» и ТР ТС 008/2011 «О безопасности игрушек».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Документами, подтверждающими качество и безопасность, являются сертификат соответствия и декларация о соответствии.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Перед покупкой, понравившейся вам вещи или игрушки изучите информацию, которую прилагает к ней изготовитель или импортер. Добросовестный продавец ничего не будет утаивать от своего покупателя. Вся необходимая информация о товаре должна содержаться на маркировочном ярлыке в доступном и читаемом виде на русском языке.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  <w:u w:val="single"/>
        </w:rPr>
        <w:t>Информация для потребителя об игрушке должна содержать следующие сведения: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наименование игрушки;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наименование страны, где изготовлена игрушка;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товарный знак изготовителя (при наличии);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дата изготовления (месяц, год);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срок службы или срок годности (при их установлении).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  <w:u w:val="single"/>
        </w:rPr>
        <w:t>При необходимости указываются следующие сведения: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основной конструкционный материал игрушки (для детей до 3 лет);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способы ухода за игрушкой;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условия хранения.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  <w:u w:val="single"/>
        </w:rPr>
        <w:t>В зависимости от вида игрушки в содержание маркировки включают: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комплектность (для наборов);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правила эксплуатации игрушки;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способы гигиенической обработки;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меры безопасности при обращении с игрушкой;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предупредительные надписи, инструкцию по сборке (предупредительная информация должна содержать указание об особых мерах предосторожности при использовании).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Игрушка, входящая в состав набора вместе с пищевым продуктом, должна иметь собственную упаковку. Допускается наружное размещение игрушки пластмассовой без упаковки на упаковке пищевого продукта.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Pr="009B386D">
        <w:rPr>
          <w:color w:val="000000"/>
        </w:rPr>
        <w:t>электрогирлянды</w:t>
      </w:r>
      <w:proofErr w:type="spellEnd"/>
      <w:r w:rsidRPr="009B386D">
        <w:rPr>
          <w:color w:val="000000"/>
        </w:rPr>
        <w:t xml:space="preserve"> не рассматриваются как игрушки и технический регламент Таможенного союза «О безопасности игрушек» на них не распространяется.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  <w:u w:val="single"/>
        </w:rPr>
        <w:t>В соответствии со статьей 10 Закона РФ «О защите прав потребителей» от 07.02.1992 № 2300-1 информация о данных товарах в обязательном порядке должна содержать: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сведения об основных потребительских свойствах товаров;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цену в рублях;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гарантийный срок, если он установлен;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правила и условия эффективного и безопасного использования товаров;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срок службы или срок годности товаров,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информацию об обязательном подтверждении соответствия товаров.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Карнавальные костюмы, несмотря на специфичность назначения, являются одеждой и должны выполнять все присущие ей функции. Новогодний наряд должен быть легким, мягким, исключающим сдавливание поверхности тела, не вызывающим перегрева и переохлаждения и не оказывающим вредного воздействия на ребёнка. Различные 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 Материал, из которого изготовлены элементы одежды должен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  <w:u w:val="single"/>
        </w:rPr>
        <w:t>Маркировка одежды содержит: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наименование и вид (назначение) изделия;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наименование страны, где изготовлена продукция;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наименование и местонахождение изготовителя;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дату изготовления;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единый знак обращения на рынке;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вид и массовая доля (процентное содержание) натурального и химического сырья,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символы по уходу и размер изделия.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Если качество товаров новогоднего ассортимента вызывает сомнение, лучше воздержаться от его покупки.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Пункт 5 статьи 18 Закона РФ «О защиты прав потребителей»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  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Законом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В случае неудовлетворения продавцом требований потребителя (заявленных вследствие ненадлежащего качества товара и/или необеспечения безопасности товара) в добровольном порядке — их разрешение возможно исключительно в судебном порядке, поскольку в силу статьи 11 ГК РФ защиту нарушенных или оспоренных гражданских прав и разрешение имущественных споров осуществляет суд. </w:t>
      </w:r>
      <w:r w:rsidRPr="009B386D">
        <w:rPr>
          <w:color w:val="000000"/>
          <w:u w:val="single"/>
        </w:rPr>
        <w:t>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нахождения организации;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жительства или пребывания истца;</w:t>
      </w:r>
    </w:p>
    <w:p w:rsidR="009B386D" w:rsidRPr="009B386D" w:rsidRDefault="009B386D" w:rsidP="009B38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B386D">
        <w:rPr>
          <w:color w:val="000000"/>
        </w:rPr>
        <w:t>заключения или исполнения договора.</w:t>
      </w:r>
    </w:p>
    <w:p w:rsidR="005F7B9F" w:rsidRPr="009B386D" w:rsidRDefault="005F7B9F">
      <w:pPr>
        <w:rPr>
          <w:rFonts w:ascii="Times New Roman" w:hAnsi="Times New Roman" w:cs="Times New Roman"/>
          <w:sz w:val="24"/>
          <w:szCs w:val="24"/>
        </w:rPr>
      </w:pPr>
    </w:p>
    <w:sectPr w:rsidR="005F7B9F" w:rsidRPr="009B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74"/>
    <w:rsid w:val="00083A74"/>
    <w:rsid w:val="005F7B9F"/>
    <w:rsid w:val="00800082"/>
    <w:rsid w:val="008B7ACD"/>
    <w:rsid w:val="009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D502"/>
  <w15:chartTrackingRefBased/>
  <w15:docId w15:val="{64FB9454-822A-404C-9485-0318BC56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4</cp:revision>
  <dcterms:created xsi:type="dcterms:W3CDTF">2021-12-03T08:09:00Z</dcterms:created>
  <dcterms:modified xsi:type="dcterms:W3CDTF">2021-12-03T09:41:00Z</dcterms:modified>
</cp:coreProperties>
</file>