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D" w:rsidRPr="002D2649" w:rsidRDefault="006A24FD" w:rsidP="00835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64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spellStart"/>
      <w:r w:rsidRPr="002D2649">
        <w:rPr>
          <w:rFonts w:ascii="Times New Roman" w:hAnsi="Times New Roman" w:cs="Times New Roman"/>
          <w:b/>
          <w:sz w:val="28"/>
          <w:szCs w:val="28"/>
        </w:rPr>
        <w:t>агрегатора</w:t>
      </w:r>
      <w:proofErr w:type="spellEnd"/>
      <w:r w:rsidRPr="002D2649">
        <w:rPr>
          <w:rFonts w:ascii="Times New Roman" w:hAnsi="Times New Roman" w:cs="Times New Roman"/>
          <w:b/>
          <w:sz w:val="28"/>
          <w:szCs w:val="28"/>
        </w:rPr>
        <w:t xml:space="preserve"> услуг такси.</w:t>
      </w:r>
    </w:p>
    <w:p w:rsidR="0083579C" w:rsidRPr="002D2649" w:rsidRDefault="0083579C" w:rsidP="002D2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 xml:space="preserve">С активным ростом популярности мобильных приложений появились новые полноценные участники рынка услуг такси –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. Они сводят исполнителей, оказывающих услуги такси, с потенциальными клиентами на основе своей интернет-платформы.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, являясь информационными посредниками, по общему правилу не несут ответственности перед клиентами за качество и условия предоставления самих услуг, предлагаемых на их платформе. Они принимают заявки и передают их водителям. Одним из крупнейших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является «Яндекс-такси»</w:t>
      </w:r>
      <w:r w:rsidR="00600A4E" w:rsidRPr="002D2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A4E" w:rsidRPr="002D2649">
        <w:rPr>
          <w:rFonts w:ascii="Times New Roman" w:hAnsi="Times New Roman" w:cs="Times New Roman"/>
          <w:sz w:val="24"/>
          <w:szCs w:val="24"/>
        </w:rPr>
        <w:t>Ситимобил</w:t>
      </w:r>
      <w:proofErr w:type="spellEnd"/>
      <w:r w:rsidR="00600A4E" w:rsidRPr="002D2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A4E" w:rsidRPr="002D2649">
        <w:rPr>
          <w:rFonts w:ascii="Times New Roman" w:hAnsi="Times New Roman" w:cs="Times New Roman"/>
          <w:sz w:val="24"/>
          <w:szCs w:val="24"/>
        </w:rPr>
        <w:t>Uber</w:t>
      </w:r>
      <w:proofErr w:type="spellEnd"/>
      <w:r w:rsidR="00600A4E" w:rsidRPr="002D26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0A4E" w:rsidRPr="002D2649">
        <w:rPr>
          <w:rFonts w:ascii="Times New Roman" w:hAnsi="Times New Roman" w:cs="Times New Roman"/>
          <w:sz w:val="24"/>
          <w:szCs w:val="24"/>
        </w:rPr>
        <w:t>Gett-taxi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>.</w:t>
      </w:r>
    </w:p>
    <w:p w:rsidR="0083579C" w:rsidRPr="002D2649" w:rsidRDefault="0083579C" w:rsidP="002D2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 xml:space="preserve">Закон РФ «О защите прав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потребителей»обязывает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владельца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>  довести до сведения потребителей информацию о себе и исполнителе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</w:t>
      </w:r>
    </w:p>
    <w:p w:rsidR="0083579C" w:rsidRPr="002D2649" w:rsidRDefault="0083579C" w:rsidP="002D2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 xml:space="preserve">Владелец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доводит до сведения потребителей информацию о себе и исполнителе посредством ее размещения на своих сайте и (или) странице сайта в информационно-телекоммуникационной сети "Интернет"</w:t>
      </w:r>
      <w:r w:rsidR="00600A4E" w:rsidRPr="002D2649">
        <w:rPr>
          <w:rFonts w:ascii="Times New Roman" w:hAnsi="Times New Roman" w:cs="Times New Roman"/>
          <w:sz w:val="24"/>
          <w:szCs w:val="24"/>
        </w:rPr>
        <w:t>,</w:t>
      </w:r>
      <w:r w:rsidRPr="002D2649">
        <w:rPr>
          <w:rFonts w:ascii="Times New Roman" w:hAnsi="Times New Roman" w:cs="Times New Roman"/>
          <w:sz w:val="24"/>
          <w:szCs w:val="24"/>
        </w:rPr>
        <w:t xml:space="preserve"> ссылки на сайт исполнителя в информационно-телекоммуникационной сети "Интернет".</w:t>
      </w:r>
    </w:p>
    <w:p w:rsidR="006A24FD" w:rsidRPr="002D2649" w:rsidRDefault="006A24FD" w:rsidP="002D2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 xml:space="preserve">Проблема возникновения спорных ситуаций с водителями, которые приезжают по заказам, сделанным через приложения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, приобретают массовый характер. Таковы случаи: ребенок испачкал салон такси, и водитель запер его с матерью в салоне, требуя компенсации за химическую чистку; такси врезалось в фонарный столб, и пассажирка получила многочисленные травмы; таксист привез заказчика не по нужному адресу, высадил «в никуда» и уехал и т. д. Все пострадавшие пользовались услугами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и обнаружили, что те не несут никакой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ответствеености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, даже если виноват водитель. Возможно,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пользовались услугами «нелегалов», водителей не проверяли на состояние здоровья и усталость. В случае ДТП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никаких компенсационных выплат не предлагают.</w:t>
      </w:r>
    </w:p>
    <w:p w:rsidR="006A24FD" w:rsidRPr="002D2649" w:rsidRDefault="006A24FD" w:rsidP="002D2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 xml:space="preserve">До недавнего времени, пользуясь услугами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, можно было рассчитывать только на страховку участников дорожного движения. И если такси было нелегальным, а водитель отказывался компенсировать причиненный пассажиру вред, обращаться к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агрегаторам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бесмысленно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>, требовать выплату можно было только через суд.</w:t>
      </w:r>
    </w:p>
    <w:p w:rsidR="006A24FD" w:rsidRPr="002D2649" w:rsidRDefault="006A24FD" w:rsidP="002D2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 xml:space="preserve">Постановлением Пленума Верховного Суда РФ от 26 июня 2018г.№26 «О некоторых вопросах применения законодательства о договоре перевозки автомобильным транспортом грузов, пассажиров и багажа и о договоре транспортной экспедиции» даются разъяснения, в том числе, по поводу возможности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такси отвечать за причиненный пассажиру при перевозке вред. Ответственность наступает в двух случаях:</w:t>
      </w:r>
    </w:p>
    <w:p w:rsidR="006A24FD" w:rsidRPr="002D2649" w:rsidRDefault="006A24FD" w:rsidP="006A24FD">
      <w:pPr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sym w:font="Symbol" w:char="F02D"/>
      </w:r>
      <w:r w:rsidRPr="002D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заключил договор от своего имени;</w:t>
      </w:r>
    </w:p>
    <w:p w:rsidR="006A24FD" w:rsidRPr="002D2649" w:rsidRDefault="006A24FD" w:rsidP="006A24FD">
      <w:pPr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sym w:font="Symbol" w:char="F02D"/>
      </w:r>
      <w:r w:rsidRPr="002D2649">
        <w:rPr>
          <w:rFonts w:ascii="Times New Roman" w:hAnsi="Times New Roman" w:cs="Times New Roman"/>
          <w:sz w:val="24"/>
          <w:szCs w:val="24"/>
        </w:rPr>
        <w:t xml:space="preserve"> добросовестный потребитель, исходя из информации на сайте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 и иных обстоятельств, мог посчитать, что заключает договор перевозки напрямую с </w:t>
      </w:r>
      <w:proofErr w:type="spellStart"/>
      <w:r w:rsidRPr="002D2649">
        <w:rPr>
          <w:rFonts w:ascii="Times New Roman" w:hAnsi="Times New Roman" w:cs="Times New Roman"/>
          <w:sz w:val="24"/>
          <w:szCs w:val="24"/>
        </w:rPr>
        <w:t>агрегатором</w:t>
      </w:r>
      <w:proofErr w:type="spellEnd"/>
      <w:r w:rsidRPr="002D2649">
        <w:rPr>
          <w:rFonts w:ascii="Times New Roman" w:hAnsi="Times New Roman" w:cs="Times New Roman"/>
          <w:sz w:val="24"/>
          <w:szCs w:val="24"/>
        </w:rPr>
        <w:t xml:space="preserve">, а именно «лицо, к которому обращается клиент для заключения договора перевозки пассажиров и багажа, отвечает перед пассажиром за причиненный в процессе перевозки вред, если оно заключило договор перевозки от своего имени либо из обстоятельств </w:t>
      </w:r>
      <w:r w:rsidRPr="002D2649">
        <w:rPr>
          <w:rFonts w:ascii="Times New Roman" w:hAnsi="Times New Roman" w:cs="Times New Roman"/>
          <w:sz w:val="24"/>
          <w:szCs w:val="24"/>
        </w:rPr>
        <w:lastRenderedPageBreak/>
        <w:t>заключения договора (например, рекламные вывески, информация на сайте в сети "Интернет", переписка сторон при заключении договора и т.п.) у добросовестного гражданина-потребителя могло сложиться мнение, что договор перевозки заключается непосредственно с этим лицом, а фактический перевозчик является его работником либо третьим лицом, привлеченным к исполнению обязательств по перевозке (пункт 3 статьи 307, статья 403 ГК РФ, статьи 8, 9 Закона о защите прав потребителей)» (пункт 18 данного Постановления Пленума Верховного Суда РФ).</w:t>
      </w:r>
    </w:p>
    <w:p w:rsidR="006221B2" w:rsidRPr="002D2649" w:rsidRDefault="006A24FD" w:rsidP="002D26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649">
        <w:rPr>
          <w:rFonts w:ascii="Times New Roman" w:hAnsi="Times New Roman" w:cs="Times New Roman"/>
          <w:sz w:val="24"/>
          <w:szCs w:val="24"/>
        </w:rPr>
        <w:t>На требования о возмещении вреда, причиненного жизни и здоровью пассажира, исковая давность не распространяется. Но требования, предъявленные по истечении трех лет с момента возникновения права на возмещение такого вреда, удовлетворяются за прошлое время не более чем за три года, предшествовавшие предъявлению иска, за исключением случаев, имевших место при акте терроризма.</w:t>
      </w:r>
    </w:p>
    <w:sectPr w:rsidR="006221B2" w:rsidRPr="002D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80"/>
    <w:rsid w:val="002D2649"/>
    <w:rsid w:val="00600A4E"/>
    <w:rsid w:val="006221B2"/>
    <w:rsid w:val="006A24FD"/>
    <w:rsid w:val="0083579C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5355"/>
  <w15:chartTrackingRefBased/>
  <w15:docId w15:val="{2699F914-59BA-44B5-BB40-743DA576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9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8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1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</cp:revision>
  <dcterms:created xsi:type="dcterms:W3CDTF">2019-12-27T11:04:00Z</dcterms:created>
  <dcterms:modified xsi:type="dcterms:W3CDTF">2023-11-20T06:14:00Z</dcterms:modified>
</cp:coreProperties>
</file>