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6" w:rsidRPr="00AA04C6" w:rsidRDefault="00BB46A3" w:rsidP="00AA04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A5FB7"/>
          <w:kern w:val="36"/>
          <w:sz w:val="28"/>
          <w:szCs w:val="28"/>
          <w:lang w:eastAsia="ru-RU"/>
        </w:rPr>
        <w:t xml:space="preserve">ПАМЯТКА О </w:t>
      </w:r>
      <w:r w:rsidR="00AA04C6" w:rsidRPr="00AA04C6">
        <w:rPr>
          <w:rFonts w:ascii="Arial" w:eastAsia="Times New Roman" w:hAnsi="Arial" w:cs="Arial"/>
          <w:b/>
          <w:bCs/>
          <w:caps/>
          <w:color w:val="0A5FB7"/>
          <w:kern w:val="36"/>
          <w:sz w:val="28"/>
          <w:szCs w:val="28"/>
          <w:lang w:eastAsia="ru-RU"/>
        </w:rPr>
        <w:t>Требования</w:t>
      </w:r>
      <w:r>
        <w:rPr>
          <w:rFonts w:ascii="Arial" w:eastAsia="Times New Roman" w:hAnsi="Arial" w:cs="Arial"/>
          <w:b/>
          <w:bCs/>
          <w:caps/>
          <w:color w:val="0A5FB7"/>
          <w:kern w:val="36"/>
          <w:sz w:val="28"/>
          <w:szCs w:val="28"/>
          <w:lang w:eastAsia="ru-RU"/>
        </w:rPr>
        <w:t>Х</w:t>
      </w:r>
      <w:r w:rsidR="00AA04C6" w:rsidRPr="00AA04C6">
        <w:rPr>
          <w:rFonts w:ascii="Arial" w:eastAsia="Times New Roman" w:hAnsi="Arial" w:cs="Arial"/>
          <w:b/>
          <w:bCs/>
          <w:caps/>
          <w:color w:val="0A5FB7"/>
          <w:kern w:val="36"/>
          <w:sz w:val="28"/>
          <w:szCs w:val="28"/>
          <w:lang w:eastAsia="ru-RU"/>
        </w:rPr>
        <w:t xml:space="preserve"> к уголку потребителя </w:t>
      </w:r>
    </w:p>
    <w:p w:rsidR="00AA04C6" w:rsidRPr="00AA04C6" w:rsidRDefault="00E905A6" w:rsidP="00E905A6">
      <w:pPr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5F82">
            <wp:extent cx="3164205" cy="2505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6" w:tgtFrame="_blank" w:history="1">
        <w:r w:rsidR="00AA04C6" w:rsidRPr="00AA04C6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>Продавец: ООО Рекламная группа «Апельсин». Адрес: Россия, Йошкар-Ола, Строителей, 95, 102Б. ОГРН: 120077</w:t>
        </w:r>
      </w:hyperlink>
    </w:p>
    <w:p w:rsidR="00AA04C6" w:rsidRPr="00AA04C6" w:rsidRDefault="00AA04C6" w:rsidP="00BB4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Непременным элементом зала обслуживания клиентов или покупателей, согласно действующему законодательству РФ, выступает стенд с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информацией по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защите прав клиентов. Или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уголок потребителя.</w:t>
      </w:r>
    </w:p>
    <w:p w:rsidR="00AA04C6" w:rsidRPr="00AA04C6" w:rsidRDefault="00AA04C6" w:rsidP="00BB4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Содержательный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красиво оформленный стенд может стать выигрышной особенностью компании, подчеркнуть высокий уровень организации, помочь выстроить надежный имидж.</w:t>
      </w:r>
    </w:p>
    <w:p w:rsidR="00AA04C6" w:rsidRPr="00AA04C6" w:rsidRDefault="00AA04C6" w:rsidP="00BB4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нашем сегодняшнем материале мы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выясним, какие предъявляются требования к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уголку потребителя в 202</w:t>
      </w:r>
      <w:r w:rsidR="00BB46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году, где он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должен находиться,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должен быть оформлен, какая информация должна быть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уголке потребителя</w:t>
      </w:r>
      <w:r w:rsidR="00BB46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Законодательство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стенда под названием «Уголок потребителя» регламентировано двумя нормативными документами: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Закон РФ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защите прав потребителей» (ст. 8–10).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2. Правила продажи отдельных видов товаров (</w:t>
      </w:r>
      <w:r w:rsidR="00BB46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№2463 от 31.12.2020 г.)</w:t>
      </w:r>
    </w:p>
    <w:p w:rsidR="00AA04C6" w:rsidRPr="00AA04C6" w:rsidRDefault="00AA04C6" w:rsidP="00BB46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Причем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обоих законодательных актах название «Уголок потребителя», отсутствует. Указанными выше законодательными актами определена информация, которую необходимо предоставить потребителю при продаже товаров, оказании услуг. А само название - Уголок потребителя, вышло уже из уст самих предпринимателей.</w:t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Правильное оформление «Уголка потребителя (покупателя)» имеет большое значение.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Преимущества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состоят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в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следующем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:</w:t>
      </w:r>
    </w:p>
    <w:p w:rsidR="00AA04C6" w:rsidRPr="00AA04C6" w:rsidRDefault="00AA04C6" w:rsidP="00BB46A3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Покупатель или клиент, заходя в магазин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(салон)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или в помещение, предназначенное для оказания бытовых услуг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(иных услуг населению)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всегда обращает внимание на интерьер. Находящийся в помещении «Уголок потребителя» вызовет доверие к вашей продукции или оказываемым услугам. Его наличие будет означать, что вы гарантируете качество своей продукции или услуг и готовы урегулировать претензии в случае их возникновения.</w:t>
      </w:r>
    </w:p>
    <w:p w:rsidR="00AA04C6" w:rsidRPr="00AA04C6" w:rsidRDefault="00AA04C6" w:rsidP="00BB46A3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Покупатель или клиент может убедиться в легальности вашей предпринимательской деятельности, увидев лицензии, сертификаты, свидетельства, дипломы. Это также повысит 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к вам доверие, а клиент или покупатель станут постоянными посетителями вашего заведения.</w:t>
      </w:r>
    </w:p>
    <w:p w:rsidR="00AA04C6" w:rsidRPr="00AA04C6" w:rsidRDefault="00AA04C6" w:rsidP="00BB46A3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Клиенты или покупатели получат все необходимые сведения.</w:t>
      </w:r>
    </w:p>
    <w:p w:rsidR="00AA04C6" w:rsidRPr="00AB2824" w:rsidRDefault="00AA04C6" w:rsidP="00BB46A3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Предприниматель избежит нареканий и штрафов со стороны контролирующих органов.</w:t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Кто обязан иметь стенд Уголок потребителя?</w:t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Предприятия, относящиеся к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любым организационно-правовым формам, изготавливающие, отпускающие продукт или осуществляющие оказание услуг (ст.8 Закона РФ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защите прав потребителей).</w:t>
      </w:r>
    </w:p>
    <w:p w:rsidR="00AA04C6" w:rsidRPr="00AB2824" w:rsidRDefault="00AA04C6" w:rsidP="00AB2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Место для размещения стенда Уголок потребителя</w:t>
      </w:r>
    </w:p>
    <w:p w:rsidR="00AB2824" w:rsidRPr="00AA04C6" w:rsidRDefault="00AB2824" w:rsidP="00E905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8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E8E04D">
            <wp:extent cx="2859405" cy="190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Уголок потребителя должен быть размещен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заметном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легкодоступном месте. Покупатель товара или потребитель услуги должен иметь возможность беспрепятственно подойти к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нему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ознакомиться с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расположенными 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нем документами.</w:t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Ответственность за</w:t>
      </w: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нарушение</w:t>
      </w:r>
    </w:p>
    <w:p w:rsidR="00AA04C6" w:rsidRPr="00AA04C6" w:rsidRDefault="00AA04C6" w:rsidP="00BB46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Предпринимателей, нарушивших правила, ожидает ответственность, согласно ст. 14.5 Административного кодекса РФ.</w:t>
      </w:r>
    </w:p>
    <w:p w:rsidR="00AA04C6" w:rsidRPr="00AA04C6" w:rsidRDefault="00AA04C6" w:rsidP="00BB4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Отсутствие установленной информации об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изготовителе, продавце либо другой информации, обязательность предоставления которой предусмотрена законодательством РФ, влечет за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собой наложение административного штрафа,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следующих размерах:</w:t>
      </w:r>
    </w:p>
    <w:p w:rsidR="00AA04C6" w:rsidRPr="00AA04C6" w:rsidRDefault="00AA04C6" w:rsidP="00BB46A3">
      <w:pPr>
        <w:numPr>
          <w:ilvl w:val="0"/>
          <w:numId w:val="2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граждан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1500 до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2000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рублей;</w:t>
      </w:r>
    </w:p>
    <w:p w:rsidR="00AA04C6" w:rsidRPr="00AA04C6" w:rsidRDefault="00AA04C6" w:rsidP="00BB46A3">
      <w:pPr>
        <w:numPr>
          <w:ilvl w:val="0"/>
          <w:numId w:val="2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должностных лиц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3000 до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4000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рублей;</w:t>
      </w:r>
    </w:p>
    <w:p w:rsidR="00AA04C6" w:rsidRPr="00AA04C6" w:rsidRDefault="00AA04C6" w:rsidP="00AB2824">
      <w:pPr>
        <w:numPr>
          <w:ilvl w:val="0"/>
          <w:numId w:val="2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юридических лиц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30000 до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40000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рублей.</w:t>
      </w:r>
    </w:p>
    <w:p w:rsidR="00872AFF" w:rsidRDefault="00AA04C6" w:rsidP="00872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 xml:space="preserve">Уголок потребителя: перечень документов </w:t>
      </w:r>
    </w:p>
    <w:p w:rsidR="00AA04C6" w:rsidRPr="00AA04C6" w:rsidRDefault="00AA04C6" w:rsidP="00872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действующему законодательству РФ, перечень документов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уголке потребителя для ИП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ООО следующий: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Свидетельство 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госрегистрации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(заверенная копия).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Лицензия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зависит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выбранного вида деятельности (заверенная копия).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Перечень всех ведомств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органов (в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том числе, адреса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телефоны контролирующих органов), выполняющих функцию контроля,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журнал проверок с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отметками органов.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 РФ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„О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защите прав потребителей“. Причем данный Закон должен быть официальным печатным изданием, 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распечаткой, например, из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файла или интернета.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продажи отдельных видов товаров или Правила оказания услуг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gramStart"/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например</w:t>
      </w:r>
      <w:proofErr w:type="gram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общественного питания (выбор определяет сфера деятельности предприятия).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Режим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работы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.</w:t>
      </w:r>
    </w:p>
    <w:p w:rsidR="00AA04C6" w:rsidRPr="00AA04C6" w:rsidRDefault="00AA04C6" w:rsidP="00AB2824">
      <w:pPr>
        <w:numPr>
          <w:ilvl w:val="0"/>
          <w:numId w:val="3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Прейскурант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(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для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сферы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обслуживания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).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val="en" w:eastAsia="ru-RU"/>
        </w:rPr>
        <w:t>Дополнительная документация к стенду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Несмотря 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то, что список дополнительной документации не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регламентирован законодательством, контролирующие органы требуют их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наличие.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Книга жалоб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предложений. Предоставляется после того, как клиент ее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потребовал (п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новым Правилам торговли при розничной торговле товарами наличие книги жалоб теперь не обязательно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). 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Между тем, д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ля предприятий розничной торговли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как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для 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общественного питания до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сих пор действует Приказ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Минторга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РСФСР №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346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28.09.1973 „Об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утверждении инструкции 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книге жалоб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предложений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предприятиях розничной торговли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общественного питания“.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сферы услуг, требования иметь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наличии книгу жалоб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предложений </w:t>
      </w:r>
      <w:r w:rsidR="00872AF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обязательны и 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установлены отраслевыми Правилами. Например, для сферы бытового обслуживания действует Постановление Правительства РФ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1025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15.08.1997,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новой редакции от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04.10.2012 года " Об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утверждении Правил бытового обслуживания населения в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Российской Федерации».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План эвакуации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инструкция по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пожарной безопасности. СанПиНы (разработаны как отдельные стандарты для общепита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торговли продовольственными товарами).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3. Правила по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осуществлению бытовых услуг (используются предприятиями данной сферы)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прайс-лист по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предлагаемым услугам.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Определенные законами льготы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условия для обслуживания некоторых категорий населения.</w:t>
      </w:r>
    </w:p>
    <w:p w:rsidR="00AA04C6" w:rsidRPr="00AA04C6" w:rsidRDefault="00AA04C6" w:rsidP="00872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Информация, связанная с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реализацией некоторых категорий товара. Например, запрет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ответственность за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продажу спиртного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табачной продукции детям.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Номера телефонов экстренных служб (МЧС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другие), ведомств, проводящих контроль над продавцами,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служб, куда клиенты могут обратиться с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жалобой.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7. Адреса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номера телефонов местного отдела по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защите прав потребителей.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8. Журнал учета проверок.</w:t>
      </w:r>
    </w:p>
    <w:p w:rsidR="00872AFF" w:rsidRDefault="00872AFF" w:rsidP="00AB282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</w:pPr>
    </w:p>
    <w:p w:rsidR="00872AFF" w:rsidRDefault="00872AFF" w:rsidP="00AB282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</w:pPr>
    </w:p>
    <w:p w:rsidR="00AA04C6" w:rsidRPr="00AA04C6" w:rsidRDefault="00AA04C6" w:rsidP="00AB282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lastRenderedPageBreak/>
        <w:t>Кто контролирует стенд «Уголок потребителя»</w:t>
      </w:r>
    </w:p>
    <w:p w:rsidR="00AA04C6" w:rsidRPr="00AA04C6" w:rsidRDefault="00AA04C6" w:rsidP="00AB2824">
      <w:pPr>
        <w:numPr>
          <w:ilvl w:val="0"/>
          <w:numId w:val="4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Наличие обязательных документов, размещенных на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стенде «Уголок потребителя», контролирует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Роспотребнадзор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A04C6" w:rsidRPr="00AA04C6" w:rsidRDefault="00AA04C6" w:rsidP="00AB2824">
      <w:pPr>
        <w:numPr>
          <w:ilvl w:val="0"/>
          <w:numId w:val="4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 санитарного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пожарного надзора.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Требования к</w:t>
      </w: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Уголку потребителя</w:t>
      </w:r>
      <w:bookmarkStart w:id="0" w:name="_GoBack"/>
      <w:bookmarkEnd w:id="0"/>
      <w:r w:rsidRPr="00AA04C6">
        <w:rPr>
          <w:rFonts w:ascii="Times New Roman" w:eastAsia="Times New Roman" w:hAnsi="Times New Roman" w:cs="Times New Roman"/>
          <w:b/>
          <w:bCs/>
          <w:caps/>
          <w:color w:val="0A5FB7"/>
          <w:sz w:val="24"/>
          <w:szCs w:val="24"/>
          <w:lang w:eastAsia="ru-RU"/>
        </w:rPr>
        <w:t>: внешний вид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Конкретных, единых для всех требований к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внешнему виду и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месту расположения стенда «Уголок потребителя нет.</w:t>
      </w:r>
    </w:p>
    <w:p w:rsidR="00AA04C6" w:rsidRPr="00AA04C6" w:rsidRDefault="00AA04C6" w:rsidP="00AB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Но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 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существуют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определенные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правила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:</w:t>
      </w:r>
    </w:p>
    <w:p w:rsidR="00AA04C6" w:rsidRPr="00AA04C6" w:rsidRDefault="00AA04C6" w:rsidP="00AB2824">
      <w:pPr>
        <w:numPr>
          <w:ilvl w:val="0"/>
          <w:numId w:val="5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наглядность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;</w:t>
      </w:r>
    </w:p>
    <w:p w:rsidR="00AA04C6" w:rsidRPr="00AA04C6" w:rsidRDefault="00AA04C6" w:rsidP="00AB2824">
      <w:pPr>
        <w:numPr>
          <w:ilvl w:val="0"/>
          <w:numId w:val="5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доступность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;</w:t>
      </w:r>
    </w:p>
    <w:p w:rsidR="00AA04C6" w:rsidRPr="00AA04C6" w:rsidRDefault="00AA04C6" w:rsidP="00AB2824">
      <w:pPr>
        <w:numPr>
          <w:ilvl w:val="0"/>
          <w:numId w:val="5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</w:pP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актуальность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 xml:space="preserve"> </w:t>
      </w:r>
      <w:proofErr w:type="spellStart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информации</w:t>
      </w:r>
      <w:proofErr w:type="spellEnd"/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val="en" w:eastAsia="ru-RU"/>
        </w:rPr>
        <w:t>;</w:t>
      </w:r>
    </w:p>
    <w:p w:rsidR="00AA04C6" w:rsidRPr="00AA04C6" w:rsidRDefault="00AA04C6" w:rsidP="00AB2824">
      <w:pPr>
        <w:numPr>
          <w:ilvl w:val="0"/>
          <w:numId w:val="5"/>
        </w:numPr>
        <w:spacing w:before="100" w:beforeAutospacing="1" w:after="225" w:line="240" w:lineRule="auto"/>
        <w:ind w:left="0" w:firstLine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A04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создание комфортных условий для самостоятельного изучения документов.</w:t>
      </w:r>
    </w:p>
    <w:p w:rsidR="001E7623" w:rsidRPr="00AB2824" w:rsidRDefault="001E7623" w:rsidP="00AB2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7623" w:rsidRPr="00AB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17"/>
    <w:multiLevelType w:val="multilevel"/>
    <w:tmpl w:val="609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41A85"/>
    <w:multiLevelType w:val="multilevel"/>
    <w:tmpl w:val="13D0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A6CC9"/>
    <w:multiLevelType w:val="multilevel"/>
    <w:tmpl w:val="674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91F17"/>
    <w:multiLevelType w:val="multilevel"/>
    <w:tmpl w:val="C454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B388C"/>
    <w:multiLevelType w:val="multilevel"/>
    <w:tmpl w:val="068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4"/>
    <w:rsid w:val="001E7623"/>
    <w:rsid w:val="00872AFF"/>
    <w:rsid w:val="00AA04C6"/>
    <w:rsid w:val="00AB2824"/>
    <w:rsid w:val="00B451C4"/>
    <w:rsid w:val="00BB46A3"/>
    <w:rsid w:val="00E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73F"/>
  <w15:chartTrackingRefBased/>
  <w15:docId w15:val="{88CF7ABD-2423-4510-8462-B63A1E5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48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149J9a4Uzoe50FO2CUYJNru00000EDQx4K02I09Wl0Xe173kZj-01u01feZFpmU80RRbplyga07-pTBU9fW1kisti2MW0O3Eqjucg06upRUm9RW1Z9oQpnR00GBO0OpPaX7W0TA5rmJe0Mxu0PIEthu1Y08Ae0BgfeGJkG8I-MhoqsbdSl02bUNFzW_u0eA0W820q2600yNqhuO4Y0FEb-H2c0ERm0Ee0mQm0mIu1Fy1w0J3xWFu1FY80uW5oNEG1VY80w05y7Ue1VDZi0NpOxW5ysF01RsF0yW5o6NG1Ralu0LGy0K1c0Rc-gPje0OWg0OWoGPrQBAiqwYzCD46TP0TczIelJ3P1W000A1M0000gGUBe_34pxRx3R07W82GDC07zkx5r0hG1mBW1uOAyGVjtCZAWIUu-FW70e082j08keg0WSA0W8Q00U08jPF22O0A0S4A00000000y3_O2WBW2e29UlWAWBKOY0iKgWiGqWjvaekZ003YOQlc1Q050C0BWAC5o0k0r9C1sGkBe_34pxRx3UWBoNFm2mU839IEthu1w0mVc0tZqppW3OA0W0693W0000000F0_a0x0X3sO3lNGoUMwckhUCA0Em8GzeGy00000003mFwWFYyV2_FhPxVqDsGym7Pw1CftiF-0F0O0GXk3s3f0Gcy74pzEnkyh20PeG4Wa080000000016QcPcPcPdnFyWG3D0GsP-lN_WG0u0H0eWH0P0H0Q4H00000000y3-e4S24FR0H0SWHk_UYgWNW4UJNqG7e4Qh4fBcKtv--cG7n4G00001GtFD0Y181a181gH89KDo8UGkbF-aIxT25wFThwR3m4WE84m6G4sIe4uI7XectuSNy5S0J____________0U0JysE85ExcmQtbvU2vNA0KysEe5FY80yWK0j0K____________0TWKfCZMuGNW507e51385RwvzSG6q1MaoDRX1TWLmOhsxAEFlFnZy1N1YlRieu-y_6C0?stat-id=10&amp;test-tag=147884611731457&amp;format-type=0&amp;actual-format=74&amp;banner-test-tags=eyI1MTk5NTE2NTQzIjoiMzQzNTk3NzExMzcifQ%3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dcterms:created xsi:type="dcterms:W3CDTF">2020-03-04T11:43:00Z</dcterms:created>
  <dcterms:modified xsi:type="dcterms:W3CDTF">2022-01-19T06:50:00Z</dcterms:modified>
</cp:coreProperties>
</file>